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33" w:rsidRPr="00C466FA" w:rsidRDefault="00C466FA">
      <w:pPr>
        <w:rPr>
          <w:rFonts w:ascii="&amp;quot" w:hAnsi="&amp;quot"/>
          <w:sz w:val="32"/>
          <w:szCs w:val="32"/>
        </w:rPr>
      </w:pPr>
      <w:r w:rsidRPr="00C466FA">
        <w:rPr>
          <w:rFonts w:ascii="&amp;quot" w:hAnsi="&amp;quot"/>
          <w:sz w:val="32"/>
          <w:szCs w:val="32"/>
        </w:rPr>
        <w:t>Holdbarhetsmerking av matvarer</w:t>
      </w:r>
    </w:p>
    <w:p w:rsidR="00C466FA" w:rsidRDefault="00C466FA">
      <w:pPr>
        <w:rPr>
          <w:rFonts w:ascii="&amp;quot" w:hAnsi="&amp;quot"/>
        </w:rPr>
      </w:pPr>
    </w:p>
    <w:p w:rsidR="00C466FA" w:rsidRDefault="00C466FA">
      <w:pPr>
        <w:rPr>
          <w:rFonts w:ascii="&amp;quot" w:hAnsi="&amp;quot"/>
        </w:rPr>
      </w:pPr>
      <w:r>
        <w:rPr>
          <w:rFonts w:ascii="&amp;quot" w:hAnsi="&amp;quot"/>
        </w:rPr>
        <w:t xml:space="preserve">Det finnes en egen forskrift for hvordan matvarer skal merkes. Du kan lese om dette hos </w:t>
      </w:r>
      <w:hyperlink r:id="rId4" w:history="1">
        <w:r w:rsidRPr="00BF44CD">
          <w:rPr>
            <w:rStyle w:val="Hyperkobling"/>
            <w:rFonts w:ascii="&amp;quot" w:hAnsi="&amp;quot"/>
          </w:rPr>
          <w:t>Mattils</w:t>
        </w:r>
        <w:bookmarkStart w:id="0" w:name="_GoBack"/>
        <w:bookmarkEnd w:id="0"/>
        <w:r w:rsidRPr="00BF44CD">
          <w:rPr>
            <w:rStyle w:val="Hyperkobling"/>
            <w:rFonts w:ascii="&amp;quot" w:hAnsi="&amp;quot"/>
          </w:rPr>
          <w:t>y</w:t>
        </w:r>
        <w:r w:rsidRPr="00BF44CD">
          <w:rPr>
            <w:rStyle w:val="Hyperkobling"/>
            <w:rFonts w:ascii="&amp;quot" w:hAnsi="&amp;quot"/>
          </w:rPr>
          <w:t>net.</w:t>
        </w:r>
      </w:hyperlink>
    </w:p>
    <w:p w:rsidR="00C466FA" w:rsidRDefault="00C466FA">
      <w:pPr>
        <w:rPr>
          <w:rFonts w:ascii="&amp;quot" w:hAnsi="&amp;quot"/>
        </w:rPr>
      </w:pPr>
      <w:r>
        <w:rPr>
          <w:rFonts w:ascii="&amp;quot" w:hAnsi="&amp;quot"/>
        </w:rPr>
        <w:t>Ferske bakervarer og friske grønnsaker, frukt og bær trenger ikke merking. Lett bedervelige varer skal merkes med «siste forbruksdato», mens tørrvarer og lignende merkes med «best før».</w:t>
      </w:r>
    </w:p>
    <w:p w:rsidR="00C466FA" w:rsidRDefault="00C466FA">
      <w:pPr>
        <w:rPr>
          <w:rFonts w:ascii="&amp;quot" w:hAnsi="&amp;quot"/>
        </w:rPr>
      </w:pPr>
      <w:r>
        <w:rPr>
          <w:rFonts w:ascii="&amp;quot" w:hAnsi="&amp;quot"/>
        </w:rPr>
        <w:t>Det er alltid en viss sikkerhetsmargin i disse datoene, og dersom du lagrer ved lavere temperatur enn angitt og pakningen er helt tett, vil holdbarheten være lenger. Er du uheldig og har fått hull i emballasjen, kan maten bli dårlig før dato. Stol på sansene dine!</w:t>
      </w:r>
    </w:p>
    <w:sectPr w:rsidR="00C46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FA"/>
    <w:rsid w:val="00AB76AF"/>
    <w:rsid w:val="00AE5833"/>
    <w:rsid w:val="00BF44CD"/>
    <w:rsid w:val="00C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0ECB-C116-4F1D-92F7-E6BF289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466F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F4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tilsynet.no/mat_og_vann/merking_av_mat/generelle_krav_til_merking_av_mat/holdbarhetsmerking_paa_matvarer.27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Øvren</dc:creator>
  <cp:keywords/>
  <dc:description/>
  <cp:lastModifiedBy>Eva Øvren</cp:lastModifiedBy>
  <cp:revision>2</cp:revision>
  <dcterms:created xsi:type="dcterms:W3CDTF">2018-01-14T15:05:00Z</dcterms:created>
  <dcterms:modified xsi:type="dcterms:W3CDTF">2018-01-14T15:16:00Z</dcterms:modified>
</cp:coreProperties>
</file>